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0CAF" w:rsidRPr="004F23E1" w:rsidRDefault="00690CAF" w:rsidP="00690CAF">
      <w:pPr>
        <w:pStyle w:val="3"/>
        <w:jc w:val="center"/>
        <w:rPr>
          <w:sz w:val="32"/>
          <w:szCs w:val="32"/>
        </w:rPr>
      </w:pPr>
      <w:r w:rsidRPr="00C80334">
        <w:rPr>
          <w:sz w:val="32"/>
          <w:szCs w:val="32"/>
        </w:rPr>
        <w:t xml:space="preserve"> </w:t>
      </w:r>
      <w:r w:rsidRPr="00E93400">
        <w:rPr>
          <w:sz w:val="32"/>
          <w:szCs w:val="32"/>
        </w:rPr>
        <w:t xml:space="preserve">Импорт </w:t>
      </w:r>
      <w:r w:rsidRPr="004F23E1">
        <w:rPr>
          <w:sz w:val="32"/>
          <w:szCs w:val="32"/>
        </w:rPr>
        <w:t>Экономической статистики</w:t>
      </w:r>
    </w:p>
    <w:p w:rsidR="00690CAF" w:rsidRPr="004F23E1" w:rsidRDefault="00690CAF" w:rsidP="00690CAF">
      <w:pPr>
        <w:ind w:left="360"/>
        <w:rPr>
          <w:lang w:val="ru-RU"/>
        </w:rPr>
      </w:pPr>
      <w:r w:rsidRPr="004F23E1">
        <w:rPr>
          <w:lang w:val="ru-RU"/>
        </w:rPr>
        <w:t xml:space="preserve">На сайте </w:t>
      </w:r>
      <w:hyperlink r:id="rId5" w:history="1">
        <w:r w:rsidRPr="00F632F3">
          <w:rPr>
            <w:rStyle w:val="a3"/>
          </w:rPr>
          <w:t>www</w:t>
        </w:r>
        <w:r w:rsidRPr="00690CAF">
          <w:rPr>
            <w:rStyle w:val="a3"/>
            <w:lang w:val="ru-RU"/>
          </w:rPr>
          <w:t>.</w:t>
        </w:r>
        <w:proofErr w:type="spellStart"/>
        <w:r w:rsidRPr="00F632F3">
          <w:rPr>
            <w:rStyle w:val="a3"/>
          </w:rPr>
          <w:t>finam</w:t>
        </w:r>
        <w:proofErr w:type="spellEnd"/>
        <w:r w:rsidRPr="00690CAF">
          <w:rPr>
            <w:rStyle w:val="a3"/>
            <w:lang w:val="ru-RU"/>
          </w:rPr>
          <w:t>.</w:t>
        </w:r>
        <w:proofErr w:type="spellStart"/>
        <w:r w:rsidRPr="00F632F3">
          <w:rPr>
            <w:rStyle w:val="a3"/>
          </w:rPr>
          <w:t>ru</w:t>
        </w:r>
        <w:proofErr w:type="spellEnd"/>
      </w:hyperlink>
      <w:r w:rsidRPr="004F23E1">
        <w:rPr>
          <w:lang w:val="ru-RU"/>
        </w:rPr>
        <w:t xml:space="preserve">  выбрать пункт Ст</w:t>
      </w:r>
      <w:r w:rsidRPr="004F23E1">
        <w:rPr>
          <w:color w:val="0000FF"/>
          <w:lang w:val="ru-RU"/>
        </w:rPr>
        <w:t>атистика</w:t>
      </w:r>
      <w:r w:rsidRPr="004F23E1">
        <w:rPr>
          <w:lang w:val="ru-RU"/>
        </w:rPr>
        <w:t xml:space="preserve"> . В результате получите окно с расписанием выхода различных статистических данных (см. Рис. 5).  Выберите  пункт </w:t>
      </w:r>
      <w:r w:rsidRPr="004F23E1">
        <w:rPr>
          <w:highlight w:val="yellow"/>
          <w:lang w:val="ru-RU"/>
        </w:rPr>
        <w:t>Исторические данные</w:t>
      </w:r>
      <w:r w:rsidRPr="004F23E1">
        <w:rPr>
          <w:lang w:val="ru-RU"/>
        </w:rPr>
        <w:t xml:space="preserve">, а затем пункт </w:t>
      </w:r>
      <w:r w:rsidRPr="004F23E1">
        <w:rPr>
          <w:sz w:val="18"/>
          <w:highlight w:val="yellow"/>
          <w:lang w:val="ru-RU"/>
        </w:rPr>
        <w:t>Выбрать индикаторы.</w:t>
      </w:r>
      <w:r w:rsidRPr="004F23E1">
        <w:rPr>
          <w:lang w:val="ru-RU"/>
        </w:rPr>
        <w:t xml:space="preserve">  Выберите из предлагаемых  списков </w:t>
      </w:r>
      <w:r w:rsidRPr="004F23E1">
        <w:rPr>
          <w:color w:val="0000FF"/>
          <w:lang w:val="ru-RU"/>
        </w:rPr>
        <w:t>страну</w:t>
      </w:r>
      <w:r w:rsidRPr="004F23E1">
        <w:rPr>
          <w:lang w:val="ru-RU"/>
        </w:rPr>
        <w:t xml:space="preserve"> и </w:t>
      </w:r>
      <w:r w:rsidRPr="004F23E1">
        <w:rPr>
          <w:color w:val="0000FF"/>
          <w:lang w:val="ru-RU"/>
        </w:rPr>
        <w:t>индикатор</w:t>
      </w:r>
      <w:r w:rsidRPr="004F23E1">
        <w:rPr>
          <w:lang w:val="ru-RU"/>
        </w:rPr>
        <w:t xml:space="preserve"> (</w:t>
      </w:r>
      <w:r w:rsidRPr="004F23E1">
        <w:rPr>
          <w:color w:val="0000FF"/>
          <w:lang w:val="ru-RU"/>
        </w:rPr>
        <w:t>шаг времени</w:t>
      </w:r>
      <w:r w:rsidRPr="004F23E1">
        <w:rPr>
          <w:lang w:val="ru-RU"/>
        </w:rPr>
        <w:t xml:space="preserve"> обычно фиксирован) и нажать кнопку (Рис.6)  и нажмите копку </w:t>
      </w:r>
      <w:r w:rsidRPr="004F23E1">
        <w:rPr>
          <w:highlight w:val="yellow"/>
          <w:lang w:val="ru-RU"/>
        </w:rPr>
        <w:t>Применить</w:t>
      </w:r>
      <w:r w:rsidRPr="004F23E1">
        <w:rPr>
          <w:lang w:val="ru-RU"/>
        </w:rPr>
        <w:t xml:space="preserve">..   </w:t>
      </w:r>
    </w:p>
    <w:p w:rsidR="00690CAF" w:rsidRPr="00F632F3" w:rsidRDefault="00690CAF" w:rsidP="00690CAF">
      <w:pPr>
        <w:ind w:left="360"/>
      </w:pPr>
      <w:r>
        <w:rPr>
          <w:noProof/>
        </w:rPr>
        <w:drawing>
          <wp:inline distT="0" distB="0" distL="0" distR="0">
            <wp:extent cx="6296025" cy="45815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32F3">
        <w:t xml:space="preserve">   </w:t>
      </w:r>
    </w:p>
    <w:p w:rsidR="00690CAF" w:rsidRDefault="00690CAF" w:rsidP="00690CAF">
      <w:pPr>
        <w:jc w:val="center"/>
        <w:rPr>
          <w:sz w:val="16"/>
          <w:szCs w:val="16"/>
        </w:rPr>
      </w:pPr>
      <w:proofErr w:type="spellStart"/>
      <w:r w:rsidRPr="00D31DC8">
        <w:rPr>
          <w:sz w:val="16"/>
          <w:szCs w:val="16"/>
        </w:rPr>
        <w:t>Рис</w:t>
      </w:r>
      <w:proofErr w:type="spellEnd"/>
      <w:r w:rsidRPr="00D31DC8">
        <w:rPr>
          <w:sz w:val="16"/>
          <w:szCs w:val="16"/>
        </w:rPr>
        <w:t xml:space="preserve">. </w:t>
      </w:r>
      <w:r w:rsidRPr="00C80334">
        <w:rPr>
          <w:sz w:val="16"/>
          <w:szCs w:val="16"/>
        </w:rPr>
        <w:t>5</w:t>
      </w:r>
    </w:p>
    <w:p w:rsidR="00690CAF" w:rsidRDefault="00690CAF" w:rsidP="00690CAF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6296025" cy="45815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AF" w:rsidRPr="004F23E1" w:rsidRDefault="00690CAF" w:rsidP="00690CAF">
      <w:pPr>
        <w:jc w:val="center"/>
        <w:rPr>
          <w:lang w:val="ru-RU"/>
        </w:rPr>
      </w:pPr>
      <w:r w:rsidRPr="004F23E1">
        <w:rPr>
          <w:lang w:val="ru-RU"/>
        </w:rPr>
        <w:t>Рис.6</w:t>
      </w:r>
    </w:p>
    <w:p w:rsidR="00690CAF" w:rsidRPr="004F23E1" w:rsidRDefault="00690CAF" w:rsidP="00690CAF">
      <w:pPr>
        <w:jc w:val="center"/>
        <w:rPr>
          <w:lang w:val="ru-RU"/>
        </w:rPr>
      </w:pPr>
    </w:p>
    <w:p w:rsidR="00690CAF" w:rsidRPr="004F23E1" w:rsidRDefault="00690CAF" w:rsidP="00690CAF">
      <w:pPr>
        <w:jc w:val="both"/>
        <w:rPr>
          <w:lang w:val="ru-RU"/>
        </w:rPr>
      </w:pPr>
      <w:r w:rsidRPr="004F23E1">
        <w:rPr>
          <w:lang w:val="ru-RU"/>
        </w:rPr>
        <w:t>В результате получите окно, где в списке индикаторов будут Вами выбранный индикатор (Рис. 7)</w:t>
      </w:r>
    </w:p>
    <w:p w:rsidR="00690CAF" w:rsidRPr="004F23E1" w:rsidRDefault="00690CAF" w:rsidP="00690CAF">
      <w:pPr>
        <w:jc w:val="both"/>
        <w:rPr>
          <w:lang w:val="ru-RU"/>
        </w:rPr>
      </w:pPr>
      <w:r w:rsidRPr="004F23E1">
        <w:rPr>
          <w:lang w:val="ru-RU"/>
        </w:rPr>
        <w:lastRenderedPageBreak/>
        <w:t>Рис</w:t>
      </w:r>
      <w:r>
        <w:rPr>
          <w:noProof/>
        </w:rPr>
        <w:drawing>
          <wp:inline distT="0" distB="0" distL="0" distR="0">
            <wp:extent cx="6296025" cy="45815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23E1">
        <w:rPr>
          <w:lang w:val="ru-RU"/>
        </w:rPr>
        <w:t xml:space="preserve"> </w:t>
      </w:r>
    </w:p>
    <w:p w:rsidR="00690CAF" w:rsidRPr="004F23E1" w:rsidRDefault="00690CAF" w:rsidP="00690CAF">
      <w:pPr>
        <w:jc w:val="both"/>
        <w:rPr>
          <w:lang w:val="ru-RU"/>
        </w:rPr>
      </w:pPr>
    </w:p>
    <w:p w:rsidR="00690CAF" w:rsidRPr="004F23E1" w:rsidRDefault="00690CAF" w:rsidP="00690CAF">
      <w:pPr>
        <w:jc w:val="both"/>
        <w:rPr>
          <w:lang w:val="ru-RU"/>
        </w:rPr>
      </w:pPr>
      <w:r w:rsidRPr="004F23E1">
        <w:rPr>
          <w:lang w:val="ru-RU"/>
        </w:rPr>
        <w:t xml:space="preserve">                                                                                                   Рис. 7</w:t>
      </w:r>
    </w:p>
    <w:p w:rsidR="00690CAF" w:rsidRDefault="00690CAF" w:rsidP="00690CAF">
      <w:pPr>
        <w:jc w:val="both"/>
      </w:pPr>
      <w:r w:rsidRPr="004F23E1">
        <w:rPr>
          <w:lang w:val="ru-RU"/>
        </w:rPr>
        <w:t xml:space="preserve">Нажмите на выбранный индикатор, получите окна с описанием индикатора, ниже находится график и данные по выбранному индикатору (см. </w:t>
      </w:r>
      <w:r>
        <w:t xml:space="preserve">Рис.8) </w:t>
      </w:r>
    </w:p>
    <w:p w:rsidR="00690CAF" w:rsidRDefault="00690CAF" w:rsidP="00690CAF">
      <w:pPr>
        <w:jc w:val="both"/>
      </w:pPr>
    </w:p>
    <w:p w:rsidR="00690CAF" w:rsidRDefault="00690CAF" w:rsidP="00690CAF">
      <w:pPr>
        <w:jc w:val="both"/>
      </w:pPr>
      <w:r>
        <w:rPr>
          <w:noProof/>
        </w:rPr>
        <w:lastRenderedPageBreak/>
        <w:drawing>
          <wp:inline distT="0" distB="0" distL="0" distR="0">
            <wp:extent cx="5600700" cy="40671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AF" w:rsidRPr="004F23E1" w:rsidRDefault="00690CAF" w:rsidP="00690CAF">
      <w:pPr>
        <w:jc w:val="center"/>
        <w:rPr>
          <w:lang w:val="ru-RU"/>
        </w:rPr>
      </w:pPr>
      <w:r w:rsidRPr="004F23E1">
        <w:rPr>
          <w:lang w:val="ru-RU"/>
        </w:rPr>
        <w:t>Рис.8</w:t>
      </w:r>
    </w:p>
    <w:p w:rsidR="00690CAF" w:rsidRPr="004F23E1" w:rsidRDefault="00690CAF" w:rsidP="00690CAF">
      <w:pPr>
        <w:jc w:val="both"/>
        <w:rPr>
          <w:lang w:val="ru-RU"/>
        </w:rPr>
      </w:pPr>
      <w:r w:rsidRPr="004F23E1">
        <w:rPr>
          <w:lang w:val="ru-RU"/>
        </w:rPr>
        <w:t xml:space="preserve">.Выделите данные с индикатором и нажмите   клавиши </w:t>
      </w:r>
      <w:r>
        <w:t>Ctrl</w:t>
      </w:r>
      <w:r w:rsidRPr="004F23E1">
        <w:rPr>
          <w:lang w:val="ru-RU"/>
        </w:rPr>
        <w:t xml:space="preserve"> и </w:t>
      </w:r>
      <w:r>
        <w:t>Insert</w:t>
      </w:r>
      <w:r w:rsidRPr="004F23E1">
        <w:rPr>
          <w:lang w:val="ru-RU"/>
        </w:rPr>
        <w:t>.(см.Рис.9)</w:t>
      </w:r>
    </w:p>
    <w:p w:rsidR="00690CAF" w:rsidRDefault="00690CAF" w:rsidP="00690CAF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2162810</wp:posOffset>
                </wp:positionH>
                <wp:positionV relativeFrom="paragraph">
                  <wp:posOffset>2251075</wp:posOffset>
                </wp:positionV>
                <wp:extent cx="1266825" cy="1781175"/>
                <wp:effectExtent l="53975" t="46355" r="12700" b="10795"/>
                <wp:wrapNone/>
                <wp:docPr id="9" name="Прямая со стрелко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66825" cy="1781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CCD61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" o:spid="_x0000_s1026" type="#_x0000_t32" style="position:absolute;margin-left:170.3pt;margin-top:177.25pt;width:99.75pt;height:140.2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296025" cy="39338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AF" w:rsidRPr="004F23E1" w:rsidRDefault="00690CAF" w:rsidP="00690CAF">
      <w:pPr>
        <w:jc w:val="center"/>
        <w:rPr>
          <w:sz w:val="16"/>
          <w:szCs w:val="16"/>
          <w:lang w:val="ru-RU"/>
        </w:rPr>
      </w:pPr>
      <w:r w:rsidRPr="004F23E1">
        <w:rPr>
          <w:sz w:val="16"/>
          <w:szCs w:val="16"/>
          <w:lang w:val="ru-RU"/>
        </w:rPr>
        <w:t>Рис. 9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Желательно перед этим нажать на стрелочку справа от слова Дата и выбрать хронологический порядок следования от минимальной даты до максимальной.   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Запустите </w:t>
      </w:r>
      <w:r>
        <w:t>Excel</w:t>
      </w:r>
      <w:r w:rsidRPr="004F23E1">
        <w:rPr>
          <w:lang w:val="ru-RU"/>
        </w:rPr>
        <w:t xml:space="preserve">, установите курсор в ячейку </w:t>
      </w:r>
      <w:r>
        <w:t>A</w:t>
      </w:r>
      <w:r w:rsidRPr="004F23E1">
        <w:rPr>
          <w:lang w:val="ru-RU"/>
        </w:rPr>
        <w:t xml:space="preserve">1, нажмите клавиши </w:t>
      </w:r>
      <w:r>
        <w:t>Shift</w:t>
      </w:r>
      <w:r w:rsidRPr="004F23E1">
        <w:rPr>
          <w:lang w:val="ru-RU"/>
        </w:rPr>
        <w:t xml:space="preserve"> и </w:t>
      </w:r>
      <w:r>
        <w:t>Insert</w:t>
      </w:r>
      <w:r w:rsidRPr="004F23E1">
        <w:rPr>
          <w:lang w:val="ru-RU"/>
        </w:rPr>
        <w:t xml:space="preserve">. Таблица с данными должна появится уже на листе </w:t>
      </w:r>
      <w:r>
        <w:t>Excel</w:t>
      </w:r>
      <w:r w:rsidRPr="004F23E1">
        <w:rPr>
          <w:lang w:val="ru-RU"/>
        </w:rPr>
        <w:t xml:space="preserve"> (Рис 10).</w:t>
      </w:r>
    </w:p>
    <w:p w:rsidR="00690CAF" w:rsidRDefault="00690CAF" w:rsidP="00690CAF">
      <w:r w:rsidRPr="00C13FA3">
        <w:rPr>
          <w:noProof/>
        </w:rPr>
        <w:lastRenderedPageBreak/>
        <w:drawing>
          <wp:inline distT="0" distB="0" distL="0" distR="0">
            <wp:extent cx="5943600" cy="4305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AF" w:rsidRDefault="00690CAF" w:rsidP="00690CAF">
      <w:pPr>
        <w:jc w:val="center"/>
        <w:rPr>
          <w:sz w:val="16"/>
          <w:szCs w:val="16"/>
        </w:rPr>
      </w:pPr>
      <w:proofErr w:type="spellStart"/>
      <w:r w:rsidRPr="00D31DC8">
        <w:rPr>
          <w:sz w:val="16"/>
          <w:szCs w:val="16"/>
        </w:rPr>
        <w:t>Рис</w:t>
      </w:r>
      <w:proofErr w:type="spellEnd"/>
      <w:r w:rsidRPr="00D31DC8">
        <w:rPr>
          <w:sz w:val="16"/>
          <w:szCs w:val="16"/>
        </w:rPr>
        <w:t xml:space="preserve">. </w:t>
      </w:r>
      <w:r>
        <w:rPr>
          <w:sz w:val="16"/>
          <w:szCs w:val="16"/>
        </w:rPr>
        <w:t>10</w:t>
      </w:r>
    </w:p>
    <w:p w:rsidR="00690CAF" w:rsidRPr="00A43070" w:rsidRDefault="00690CAF" w:rsidP="00690CAF"/>
    <w:p w:rsidR="00690CAF" w:rsidRDefault="00690CAF" w:rsidP="00690CAF">
      <w:pPr>
        <w:numPr>
          <w:ilvl w:val="0"/>
          <w:numId w:val="1"/>
        </w:numPr>
      </w:pPr>
      <w:proofErr w:type="spellStart"/>
      <w:r>
        <w:t>Предварительная</w:t>
      </w:r>
      <w:proofErr w:type="spellEnd"/>
      <w:r>
        <w:t xml:space="preserve"> </w:t>
      </w:r>
      <w:proofErr w:type="spellStart"/>
      <w:r>
        <w:t>обработка</w:t>
      </w:r>
      <w:proofErr w:type="spellEnd"/>
      <w:r>
        <w:t xml:space="preserve">  </w:t>
      </w:r>
      <w:proofErr w:type="spellStart"/>
      <w:r>
        <w:t>данных</w:t>
      </w:r>
      <w:proofErr w:type="spellEnd"/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Импортированные в </w:t>
      </w:r>
      <w:r>
        <w:t>Excel</w:t>
      </w:r>
      <w:r w:rsidRPr="004F23E1">
        <w:rPr>
          <w:lang w:val="ru-RU"/>
        </w:rPr>
        <w:t xml:space="preserve"> данные чаще всего не являются числами с точки зрения </w:t>
      </w:r>
      <w:r>
        <w:t>Excel</w:t>
      </w:r>
      <w:r w:rsidRPr="004F23E1">
        <w:rPr>
          <w:lang w:val="ru-RU"/>
        </w:rPr>
        <w:t xml:space="preserve">, так как находится в формате </w:t>
      </w:r>
      <w:r>
        <w:t>HTML</w:t>
      </w:r>
      <w:r w:rsidRPr="004F23E1">
        <w:rPr>
          <w:lang w:val="ru-RU"/>
        </w:rPr>
        <w:t xml:space="preserve"> и, поэтому могут содержать символы, которые не позволяют </w:t>
      </w:r>
      <w:r>
        <w:t>Excel</w:t>
      </w:r>
      <w:r w:rsidRPr="004F23E1">
        <w:rPr>
          <w:lang w:val="ru-RU"/>
        </w:rPr>
        <w:t xml:space="preserve"> распознать число. Нас интересует данные в столбце с названием Факт. 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Сначала уберем лишние символы. Это можно сделать с помощью функции </w:t>
      </w:r>
      <w:r>
        <w:t>CLEAN</w:t>
      </w:r>
      <w:r w:rsidRPr="004F23E1">
        <w:rPr>
          <w:lang w:val="ru-RU"/>
        </w:rPr>
        <w:t xml:space="preserve">(..) из Категории </w:t>
      </w:r>
      <w:r>
        <w:t>TEXT</w:t>
      </w:r>
      <w:r w:rsidRPr="004F23E1">
        <w:rPr>
          <w:lang w:val="ru-RU"/>
        </w:rPr>
        <w:t xml:space="preserve"> встроенных функций </w:t>
      </w:r>
      <w:r>
        <w:t>Excel</w:t>
      </w:r>
      <w:r w:rsidRPr="004F23E1">
        <w:rPr>
          <w:lang w:val="ru-RU"/>
        </w:rPr>
        <w:t xml:space="preserve">. Примените функцию </w:t>
      </w:r>
      <w:r>
        <w:t>CLEAN</w:t>
      </w:r>
      <w:r w:rsidRPr="004F23E1">
        <w:rPr>
          <w:lang w:val="ru-RU"/>
        </w:rPr>
        <w:t xml:space="preserve"> ко всем </w:t>
      </w:r>
      <w:r w:rsidRPr="004F23E1">
        <w:rPr>
          <w:lang w:val="ru-RU"/>
        </w:rPr>
        <w:lastRenderedPageBreak/>
        <w:t xml:space="preserve">ячейкам столбца Факт. Результат поместите в первый справа пустой столбец (Рис 11). </w:t>
      </w:r>
      <w:r w:rsidRPr="00C13FA3">
        <w:rPr>
          <w:noProof/>
        </w:rPr>
        <w:drawing>
          <wp:inline distT="0" distB="0" distL="0" distR="0">
            <wp:extent cx="5943600" cy="4305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23E1">
        <w:rPr>
          <w:lang w:val="ru-RU"/>
        </w:rPr>
        <w:t xml:space="preserve">  </w:t>
      </w:r>
    </w:p>
    <w:p w:rsidR="00690CAF" w:rsidRPr="004F23E1" w:rsidRDefault="00690CAF" w:rsidP="00690CAF">
      <w:pPr>
        <w:jc w:val="center"/>
        <w:rPr>
          <w:sz w:val="16"/>
          <w:szCs w:val="16"/>
          <w:lang w:val="ru-RU"/>
        </w:rPr>
      </w:pPr>
      <w:r w:rsidRPr="004F23E1">
        <w:rPr>
          <w:sz w:val="16"/>
          <w:szCs w:val="16"/>
          <w:lang w:val="ru-RU"/>
        </w:rPr>
        <w:t>Рис. 11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Однако  результат все еще может не является числом с точки зрения </w:t>
      </w:r>
      <w:r>
        <w:t>Excel</w:t>
      </w:r>
      <w:r w:rsidRPr="004F23E1">
        <w:rPr>
          <w:lang w:val="ru-RU"/>
        </w:rPr>
        <w:t xml:space="preserve">. Признаком этого является тот факт, что числа по умолчанию </w:t>
      </w:r>
      <w:r>
        <w:t>Excel</w:t>
      </w:r>
      <w:r w:rsidRPr="004F23E1">
        <w:rPr>
          <w:lang w:val="ru-RU"/>
        </w:rPr>
        <w:t xml:space="preserve"> изображает в правой части ячейки, а текст – в левой. Для перевода строки в число воспользуйтесь функцией </w:t>
      </w:r>
      <w:r>
        <w:t>VALUE</w:t>
      </w:r>
      <w:r w:rsidRPr="004F23E1">
        <w:rPr>
          <w:lang w:val="ru-RU"/>
        </w:rPr>
        <w:t xml:space="preserve">(..). Однако, и здесь не всегда можно  получить необходимый результат. Дело в том, что текстовое представление  числа  содержит лишние символы «пробел» правее последней значащей цифры. В частности, в рассматриваемом примере таких символов «пробел» оказалось ровно один справа от последней цифры.  Уберем его с помощью комбинации следующих трех  функций из категории </w:t>
      </w:r>
      <w:r>
        <w:t>Text</w:t>
      </w:r>
      <w:r w:rsidRPr="004F23E1">
        <w:rPr>
          <w:lang w:val="ru-RU"/>
        </w:rPr>
        <w:t xml:space="preserve">: 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    </w:t>
      </w:r>
      <w:r w:rsidRPr="00422ADB">
        <w:t>LEN</w:t>
      </w:r>
      <w:r w:rsidRPr="004F23E1">
        <w:rPr>
          <w:lang w:val="ru-RU"/>
        </w:rPr>
        <w:t>(..)  [ДЛСТР()] – выдает число символов в строке, включая пробелы;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    </w:t>
      </w:r>
      <w:r>
        <w:t>LEFT</w:t>
      </w:r>
      <w:r w:rsidRPr="004F23E1">
        <w:rPr>
          <w:lang w:val="ru-RU"/>
        </w:rPr>
        <w:t>(…)[ЛЕВСИМВ()]– выбрать с левой части строки заданное количество символов.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 xml:space="preserve">    </w:t>
      </w:r>
      <w:r>
        <w:t>VALUE</w:t>
      </w:r>
      <w:r w:rsidRPr="004F23E1">
        <w:rPr>
          <w:lang w:val="ru-RU"/>
        </w:rPr>
        <w:t>() [ЗНАЧЕН()] - переводит текст  в число.</w:t>
      </w: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t>Суммарный оператор, который необходимо применить к каждой ячейке, будет выглядеть следующим образом</w:t>
      </w:r>
    </w:p>
    <w:p w:rsidR="00690CAF" w:rsidRDefault="00690CAF" w:rsidP="00690CAF">
      <w:r w:rsidRPr="004F23E1">
        <w:rPr>
          <w:lang w:val="ru-RU"/>
        </w:rPr>
        <w:t xml:space="preserve">  </w:t>
      </w:r>
      <w:r w:rsidRPr="00356668">
        <w:t>=</w:t>
      </w:r>
      <w:r w:rsidRPr="00A60560">
        <w:t>VALUE</w:t>
      </w:r>
      <w:r w:rsidRPr="00356668">
        <w:t xml:space="preserve"> (</w:t>
      </w:r>
      <w:r w:rsidRPr="00A60560">
        <w:t>LEFT</w:t>
      </w:r>
      <w:r w:rsidRPr="00356668">
        <w:t>(</w:t>
      </w:r>
      <w:r w:rsidRPr="00A60560">
        <w:t>G</w:t>
      </w:r>
      <w:r w:rsidRPr="00356668">
        <w:t xml:space="preserve">2; </w:t>
      </w:r>
      <w:r w:rsidRPr="00A60560">
        <w:t>LEN</w:t>
      </w:r>
      <w:r w:rsidRPr="00356668">
        <w:t>(</w:t>
      </w:r>
      <w:r w:rsidRPr="00A60560">
        <w:t>G</w:t>
      </w:r>
      <w:r w:rsidRPr="00356668">
        <w:t>2)-1) )</w:t>
      </w:r>
    </w:p>
    <w:p w:rsidR="00690CAF" w:rsidRPr="004F23E1" w:rsidRDefault="00690CAF" w:rsidP="00690CAF">
      <w:pPr>
        <w:rPr>
          <w:lang w:val="ru-RU"/>
        </w:rPr>
      </w:pPr>
      <w:r>
        <w:t xml:space="preserve"> </w:t>
      </w:r>
      <w:r w:rsidRPr="004F23E1">
        <w:rPr>
          <w:lang w:val="ru-RU"/>
        </w:rPr>
        <w:t xml:space="preserve">В Русском </w:t>
      </w:r>
      <w:r>
        <w:t>Excel</w:t>
      </w:r>
      <w:r w:rsidRPr="004F23E1">
        <w:rPr>
          <w:lang w:val="ru-RU"/>
        </w:rPr>
        <w:t xml:space="preserve"> аналогичный оператор будет =ЗНАЧЕН(ЛЕВСИМВ(С2,ДЛСТР(</w:t>
      </w:r>
      <w:r w:rsidRPr="00356668">
        <w:t>C</w:t>
      </w:r>
      <w:r w:rsidRPr="004F23E1">
        <w:rPr>
          <w:lang w:val="ru-RU"/>
        </w:rPr>
        <w:t>2)-1)). Если перевод сделан правильно то число, в отличии от строки располагается ближе к правой границе ячейки.</w:t>
      </w:r>
    </w:p>
    <w:p w:rsidR="00690CAF" w:rsidRPr="004F23E1" w:rsidRDefault="00690CAF" w:rsidP="00690CAF">
      <w:pPr>
        <w:rPr>
          <w:lang w:val="ru-RU"/>
        </w:rPr>
      </w:pPr>
    </w:p>
    <w:p w:rsidR="00690CAF" w:rsidRPr="004F23E1" w:rsidRDefault="00690CAF" w:rsidP="00690CAF">
      <w:pPr>
        <w:rPr>
          <w:lang w:val="ru-RU"/>
        </w:rPr>
      </w:pPr>
      <w:r w:rsidRPr="004F23E1">
        <w:rPr>
          <w:lang w:val="ru-RU"/>
        </w:rPr>
        <w:lastRenderedPageBreak/>
        <w:t xml:space="preserve">Результат поместим в следующий справа пустой столбец (Рис. 12). </w:t>
      </w:r>
      <w:r w:rsidRPr="00C13FA3">
        <w:rPr>
          <w:noProof/>
        </w:rPr>
        <w:drawing>
          <wp:inline distT="0" distB="0" distL="0" distR="0">
            <wp:extent cx="5943600" cy="4305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23E1">
        <w:rPr>
          <w:lang w:val="ru-RU"/>
        </w:rPr>
        <w:t xml:space="preserve"> </w:t>
      </w:r>
    </w:p>
    <w:p w:rsidR="00690CAF" w:rsidRPr="004F23E1" w:rsidRDefault="00690CAF" w:rsidP="00690CAF">
      <w:pPr>
        <w:jc w:val="both"/>
        <w:rPr>
          <w:sz w:val="16"/>
          <w:szCs w:val="16"/>
          <w:lang w:val="ru-RU"/>
        </w:rPr>
      </w:pPr>
      <w:r w:rsidRPr="004F23E1">
        <w:rPr>
          <w:sz w:val="16"/>
          <w:szCs w:val="16"/>
          <w:lang w:val="ru-RU"/>
        </w:rPr>
        <w:t>Рис.12</w:t>
      </w:r>
    </w:p>
    <w:p w:rsidR="006308DE" w:rsidRDefault="00690CAF" w:rsidP="00690CAF">
      <w:pPr>
        <w:rPr>
          <w:lang w:val="ru-RU"/>
        </w:rPr>
      </w:pPr>
      <w:r w:rsidRPr="004F23E1">
        <w:rPr>
          <w:lang w:val="ru-RU"/>
        </w:rPr>
        <w:t xml:space="preserve">Столбец </w:t>
      </w:r>
      <w:r w:rsidRPr="006D1E90">
        <w:t>H</w:t>
      </w:r>
      <w:r w:rsidRPr="004F23E1">
        <w:rPr>
          <w:lang w:val="ru-RU"/>
        </w:rPr>
        <w:t xml:space="preserve">  для </w:t>
      </w:r>
      <w:r w:rsidRPr="006D1E90">
        <w:t>Excel</w:t>
      </w:r>
      <w:r w:rsidRPr="004F23E1">
        <w:rPr>
          <w:lang w:val="ru-RU"/>
        </w:rPr>
        <w:t xml:space="preserve"> представляет теперь массив чисел</w:t>
      </w:r>
      <w:r w:rsidRPr="00690CAF">
        <w:rPr>
          <w:lang w:val="ru-RU"/>
        </w:rPr>
        <w:t>.</w:t>
      </w:r>
    </w:p>
    <w:p w:rsidR="00690CAF" w:rsidRDefault="00690CAF" w:rsidP="00690CAF">
      <w:pPr>
        <w:rPr>
          <w:lang w:val="ru-RU"/>
        </w:rPr>
      </w:pPr>
      <w:r>
        <w:rPr>
          <w:lang w:val="ru-RU"/>
        </w:rPr>
        <w:t xml:space="preserve">Далее сохраните файл в формате </w:t>
      </w:r>
      <w:r>
        <w:t>csv</w:t>
      </w:r>
      <w:r>
        <w:rPr>
          <w:lang w:val="ru-RU"/>
        </w:rPr>
        <w:t xml:space="preserve">  и загрузите его в </w:t>
      </w:r>
      <w:r>
        <w:t>R</w:t>
      </w:r>
      <w:r w:rsidRPr="00690CAF">
        <w:rPr>
          <w:lang w:val="ru-RU"/>
        </w:rPr>
        <w:t xml:space="preserve"> </w:t>
      </w:r>
      <w:r>
        <w:rPr>
          <w:lang w:val="ru-RU"/>
        </w:rPr>
        <w:t>функцией</w:t>
      </w:r>
    </w:p>
    <w:p w:rsidR="00690CAF" w:rsidRDefault="00690CAF" w:rsidP="00690CAF">
      <w:r>
        <w:t>read.csv()</w:t>
      </w:r>
    </w:p>
    <w:p w:rsidR="00690CAF" w:rsidRPr="00690CAF" w:rsidRDefault="00690CAF" w:rsidP="00690CAF">
      <w:pPr>
        <w:rPr>
          <w:lang w:val="ru-RU"/>
        </w:rPr>
      </w:pPr>
      <w:bookmarkStart w:id="0" w:name="_GoBack"/>
      <w:bookmarkEnd w:id="0"/>
      <w:r w:rsidRPr="00690CAF">
        <w:rPr>
          <w:lang w:val="ru-RU"/>
        </w:rPr>
        <w:t xml:space="preserve"> </w:t>
      </w:r>
    </w:p>
    <w:sectPr w:rsidR="00690CAF" w:rsidRPr="00690CAF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C36A22"/>
    <w:multiLevelType w:val="hybridMultilevel"/>
    <w:tmpl w:val="B02AEF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0CAF"/>
    <w:rsid w:val="006308DE"/>
    <w:rsid w:val="00690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BE7F41"/>
  <w15:chartTrackingRefBased/>
  <w15:docId w15:val="{1D698B98-4728-4958-B606-6F4FE936F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690C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690CAF"/>
    <w:pPr>
      <w:keepNext/>
      <w:jc w:val="both"/>
      <w:outlineLvl w:val="2"/>
    </w:pPr>
    <w:rPr>
      <w:bCs/>
      <w:szCs w:val="20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690CAF"/>
    <w:rPr>
      <w:rFonts w:ascii="Times New Roman" w:eastAsia="Times New Roman" w:hAnsi="Times New Roman" w:cs="Times New Roman"/>
      <w:bCs/>
      <w:sz w:val="24"/>
      <w:szCs w:val="20"/>
      <w:lang w:val="ru-RU"/>
    </w:rPr>
  </w:style>
  <w:style w:type="character" w:styleId="a3">
    <w:name w:val="Hyperlink"/>
    <w:basedOn w:val="a0"/>
    <w:rsid w:val="00690CA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finam.ru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Дойников</dc:creator>
  <cp:keywords/>
  <dc:description/>
  <cp:lastModifiedBy>Александр Дойников</cp:lastModifiedBy>
  <cp:revision>1</cp:revision>
  <dcterms:created xsi:type="dcterms:W3CDTF">2016-11-28T07:22:00Z</dcterms:created>
  <dcterms:modified xsi:type="dcterms:W3CDTF">2016-11-28T07:28:00Z</dcterms:modified>
</cp:coreProperties>
</file>